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1C50" w:rsidRPr="00F165AD" w:rsidRDefault="009C11E9" w:rsidP="00F165AD">
      <w:pPr>
        <w:ind w:left="6372"/>
        <w:jc w:val="both"/>
        <w:rPr>
          <w:rFonts w:eastAsia="Times New Roman"/>
          <w:lang w:bidi="pl-PL"/>
        </w:rPr>
      </w:pPr>
      <w:r>
        <w:rPr>
          <w:rFonts w:eastAsia="Times New Roman"/>
          <w:lang w:bidi="pl-PL"/>
        </w:rPr>
        <w:t>Krasne, 07</w:t>
      </w:r>
      <w:bookmarkStart w:id="0" w:name="_GoBack"/>
      <w:bookmarkEnd w:id="0"/>
      <w:r w:rsidR="00311C50" w:rsidRPr="00F165AD">
        <w:rPr>
          <w:rFonts w:eastAsia="Times New Roman"/>
          <w:lang w:bidi="pl-PL"/>
        </w:rPr>
        <w:t>.12.2015 r.</w:t>
      </w:r>
    </w:p>
    <w:p w:rsidR="00311C50" w:rsidRPr="00F165AD" w:rsidRDefault="00311C50" w:rsidP="00F165AD">
      <w:pPr>
        <w:jc w:val="both"/>
        <w:rPr>
          <w:rFonts w:eastAsia="Times New Roman"/>
          <w:lang w:bidi="pl-PL"/>
        </w:rPr>
      </w:pPr>
      <w:r w:rsidRPr="00F165AD">
        <w:rPr>
          <w:rFonts w:eastAsia="Times New Roman"/>
          <w:lang w:bidi="pl-PL"/>
        </w:rPr>
        <w:t>RI.6220.07.2015.MD</w:t>
      </w:r>
    </w:p>
    <w:p w:rsidR="00311C50" w:rsidRPr="00F165AD" w:rsidRDefault="00311C50" w:rsidP="00F165AD">
      <w:pPr>
        <w:jc w:val="both"/>
      </w:pPr>
    </w:p>
    <w:p w:rsidR="00311C50" w:rsidRPr="00F165AD" w:rsidRDefault="00311C50" w:rsidP="00F165AD">
      <w:pPr>
        <w:jc w:val="both"/>
      </w:pPr>
    </w:p>
    <w:p w:rsidR="00311C50" w:rsidRPr="00F165AD" w:rsidRDefault="00311C50" w:rsidP="00F165AD">
      <w:pPr>
        <w:jc w:val="both"/>
      </w:pPr>
    </w:p>
    <w:p w:rsidR="00311C50" w:rsidRPr="00F165AD" w:rsidRDefault="00311C50" w:rsidP="00F165AD">
      <w:pPr>
        <w:jc w:val="center"/>
        <w:rPr>
          <w:rFonts w:eastAsia="Times New Roman"/>
          <w:b/>
          <w:bCs/>
          <w:lang w:bidi="pl-PL"/>
        </w:rPr>
      </w:pPr>
      <w:r w:rsidRPr="00F165AD">
        <w:rPr>
          <w:rFonts w:eastAsia="Times New Roman"/>
          <w:b/>
          <w:bCs/>
          <w:lang w:bidi="pl-PL"/>
        </w:rPr>
        <w:t>POSTANOWIENIE</w:t>
      </w:r>
    </w:p>
    <w:p w:rsidR="00311C50" w:rsidRPr="00F165AD" w:rsidRDefault="00311C50" w:rsidP="00F165AD">
      <w:pPr>
        <w:jc w:val="both"/>
        <w:rPr>
          <w:rFonts w:eastAsia="Times New Roman"/>
          <w:b/>
          <w:lang w:bidi="pl-PL"/>
        </w:rPr>
      </w:pPr>
      <w:r w:rsidRPr="00F165AD">
        <w:rPr>
          <w:rFonts w:eastAsia="Times New Roman"/>
          <w:b/>
          <w:lang w:bidi="pl-PL"/>
        </w:rPr>
        <w:t>Działając na podstawie:</w:t>
      </w:r>
    </w:p>
    <w:p w:rsidR="00311C50" w:rsidRPr="00F165AD" w:rsidRDefault="00311C50" w:rsidP="00F165AD">
      <w:pPr>
        <w:numPr>
          <w:ilvl w:val="0"/>
          <w:numId w:val="1"/>
        </w:numPr>
        <w:jc w:val="both"/>
        <w:rPr>
          <w:rFonts w:eastAsia="Times New Roman"/>
          <w:lang w:bidi="pl-PL"/>
        </w:rPr>
      </w:pPr>
      <w:r w:rsidRPr="00F165AD">
        <w:rPr>
          <w:rFonts w:eastAsia="Times New Roman"/>
          <w:lang w:bidi="pl-PL"/>
        </w:rPr>
        <w:t>art. 123</w:t>
      </w:r>
      <w:r w:rsidRPr="00F165AD">
        <w:rPr>
          <w:rFonts w:eastAsia="Times New Roman"/>
          <w:b/>
          <w:lang w:bidi="pl-PL"/>
        </w:rPr>
        <w:t xml:space="preserve"> </w:t>
      </w:r>
      <w:r w:rsidRPr="00F165AD">
        <w:rPr>
          <w:rFonts w:eastAsia="Times New Roman"/>
          <w:lang w:bidi="pl-PL"/>
        </w:rPr>
        <w:t>ustawy z dnia 14 czerwca 1960 r. Kodeks Postępowania Administracyjnego (Dz. U. z 2013 r. poz. 267</w:t>
      </w:r>
      <w:r w:rsidR="00DD4827" w:rsidRPr="00F165AD">
        <w:rPr>
          <w:rFonts w:eastAsia="Times New Roman"/>
          <w:lang w:bidi="pl-PL"/>
        </w:rPr>
        <w:t xml:space="preserve"> z </w:t>
      </w:r>
      <w:proofErr w:type="spellStart"/>
      <w:r w:rsidR="00DD4827" w:rsidRPr="00F165AD">
        <w:rPr>
          <w:rFonts w:eastAsia="Times New Roman"/>
          <w:lang w:bidi="pl-PL"/>
        </w:rPr>
        <w:t>późn</w:t>
      </w:r>
      <w:proofErr w:type="spellEnd"/>
      <w:r w:rsidR="00DD4827" w:rsidRPr="00F165AD">
        <w:rPr>
          <w:rFonts w:eastAsia="Times New Roman"/>
          <w:lang w:bidi="pl-PL"/>
        </w:rPr>
        <w:t>. zm.</w:t>
      </w:r>
      <w:r w:rsidRPr="00F165AD">
        <w:rPr>
          <w:rFonts w:eastAsia="Times New Roman"/>
          <w:lang w:bidi="pl-PL"/>
        </w:rPr>
        <w:t>)</w:t>
      </w:r>
    </w:p>
    <w:p w:rsidR="00311C50" w:rsidRPr="00F165AD" w:rsidRDefault="00311C50" w:rsidP="00F165AD">
      <w:pPr>
        <w:pStyle w:val="Tekstpodstawowy21"/>
        <w:numPr>
          <w:ilvl w:val="0"/>
          <w:numId w:val="1"/>
        </w:numPr>
        <w:jc w:val="both"/>
        <w:rPr>
          <w:rFonts w:eastAsia="Times New Roman"/>
          <w:sz w:val="24"/>
          <w:lang w:bidi="pl-PL"/>
        </w:rPr>
      </w:pPr>
      <w:r w:rsidRPr="00F165AD">
        <w:rPr>
          <w:rFonts w:eastAsia="Times New Roman"/>
          <w:sz w:val="24"/>
          <w:lang w:bidi="pl-PL"/>
        </w:rPr>
        <w:t>art. 63 ust. 2, art. 64 ust. 1 i 2, art. 65 ustawy z dnia 3 października 2008 r. o udostępnieniu informacji o środowisku i jego ochronie udziale społeczeństwa w ochronie środowiska oraz o ocenach oddziaływania na środowisko (tekst jednolity Dz. U. z 2013 r., poz. 1235</w:t>
      </w:r>
      <w:r w:rsidR="00DD4827" w:rsidRPr="00F165AD">
        <w:rPr>
          <w:rFonts w:eastAsia="Times New Roman"/>
          <w:sz w:val="24"/>
          <w:lang w:bidi="pl-PL"/>
        </w:rPr>
        <w:t xml:space="preserve"> z </w:t>
      </w:r>
      <w:proofErr w:type="spellStart"/>
      <w:r w:rsidR="00DD4827" w:rsidRPr="00F165AD">
        <w:rPr>
          <w:rFonts w:eastAsia="Times New Roman"/>
          <w:sz w:val="24"/>
          <w:lang w:bidi="pl-PL"/>
        </w:rPr>
        <w:t>późn</w:t>
      </w:r>
      <w:proofErr w:type="spellEnd"/>
      <w:r w:rsidR="00DD4827" w:rsidRPr="00F165AD">
        <w:rPr>
          <w:rFonts w:eastAsia="Times New Roman"/>
          <w:sz w:val="24"/>
          <w:lang w:bidi="pl-PL"/>
        </w:rPr>
        <w:t>. zm.</w:t>
      </w:r>
      <w:r w:rsidRPr="00F165AD">
        <w:rPr>
          <w:rFonts w:eastAsia="Times New Roman"/>
          <w:sz w:val="24"/>
          <w:lang w:bidi="pl-PL"/>
        </w:rPr>
        <w:t>)</w:t>
      </w:r>
    </w:p>
    <w:p w:rsidR="00DD4827" w:rsidRPr="00F165AD" w:rsidRDefault="00311C50" w:rsidP="00F165AD">
      <w:pPr>
        <w:jc w:val="both"/>
        <w:rPr>
          <w:lang w:bidi="pl-PL"/>
        </w:rPr>
      </w:pPr>
      <w:r w:rsidRPr="00F165AD">
        <w:rPr>
          <w:rFonts w:eastAsia="Times New Roman"/>
          <w:lang w:bidi="pl-PL"/>
        </w:rPr>
        <w:tab/>
        <w:t xml:space="preserve">po rozpatrzeniu wniosku </w:t>
      </w:r>
      <w:r w:rsidR="00DD4827" w:rsidRPr="00F165AD">
        <w:t>Gminy Krasne</w:t>
      </w:r>
      <w:r w:rsidR="00E7581B">
        <w:t>,</w:t>
      </w:r>
      <w:r w:rsidRPr="00F165AD">
        <w:t xml:space="preserve"> </w:t>
      </w:r>
      <w:r w:rsidR="00DD4827" w:rsidRPr="00F165AD">
        <w:t xml:space="preserve">w imieniu której występuje pełnomocnik Pan Andrzej Klecha 39-300 Mielec, ul. Orzeszkowej 14, </w:t>
      </w:r>
      <w:r w:rsidRPr="00F165AD">
        <w:rPr>
          <w:rFonts w:eastAsia="Times New Roman"/>
          <w:lang w:bidi="pl-PL"/>
        </w:rPr>
        <w:t>z dni</w:t>
      </w:r>
      <w:r w:rsidR="00DD4827" w:rsidRPr="00F165AD">
        <w:rPr>
          <w:rFonts w:eastAsia="Times New Roman"/>
          <w:lang w:bidi="pl-PL"/>
        </w:rPr>
        <w:t>a 24.09.2015</w:t>
      </w:r>
      <w:r w:rsidRPr="00F165AD">
        <w:rPr>
          <w:rFonts w:eastAsia="Times New Roman"/>
          <w:lang w:bidi="pl-PL"/>
        </w:rPr>
        <w:t xml:space="preserve"> r. dotyczącego wydania decyzji o środowiskowych uwarunkowaniach dla przedsięwzięcia pod nazwą: </w:t>
      </w:r>
      <w:r w:rsidR="00DD4827" w:rsidRPr="00F165AD">
        <w:rPr>
          <w:bCs/>
        </w:rPr>
        <w:t xml:space="preserve">„Przebudowa drogi gminnej Palikówka </w:t>
      </w:r>
      <w:proofErr w:type="spellStart"/>
      <w:r w:rsidR="00DD4827" w:rsidRPr="00F165AD">
        <w:rPr>
          <w:bCs/>
        </w:rPr>
        <w:t>Przycznia</w:t>
      </w:r>
      <w:proofErr w:type="spellEnd"/>
      <w:r w:rsidR="00DD4827" w:rsidRPr="00F165AD">
        <w:rPr>
          <w:bCs/>
        </w:rPr>
        <w:t>”.</w:t>
      </w:r>
    </w:p>
    <w:p w:rsidR="00311C50" w:rsidRPr="00F165AD" w:rsidRDefault="00311C50" w:rsidP="00F165AD">
      <w:pPr>
        <w:pStyle w:val="Tekstpodstawowy"/>
        <w:tabs>
          <w:tab w:val="left" w:pos="360"/>
        </w:tabs>
        <w:jc w:val="both"/>
        <w:rPr>
          <w:rFonts w:eastAsia="Times New Roman"/>
          <w:b/>
          <w:lang w:bidi="pl-PL"/>
        </w:rPr>
      </w:pPr>
    </w:p>
    <w:p w:rsidR="00311C50" w:rsidRPr="00F165AD" w:rsidRDefault="00311C50" w:rsidP="00F165AD">
      <w:pPr>
        <w:jc w:val="center"/>
        <w:rPr>
          <w:rFonts w:eastAsia="Times New Roman"/>
          <w:b/>
          <w:lang w:bidi="pl-PL"/>
        </w:rPr>
      </w:pPr>
      <w:r w:rsidRPr="00F165AD">
        <w:rPr>
          <w:rFonts w:eastAsia="Times New Roman"/>
          <w:b/>
          <w:lang w:bidi="pl-PL"/>
        </w:rPr>
        <w:t>p o s t a n a w i a m</w:t>
      </w:r>
    </w:p>
    <w:p w:rsidR="00311C50" w:rsidRPr="00F165AD" w:rsidRDefault="00311C50" w:rsidP="00F165AD">
      <w:pPr>
        <w:pStyle w:val="Tekstpodstawowywcity"/>
        <w:ind w:left="0" w:firstLine="0"/>
        <w:jc w:val="both"/>
        <w:rPr>
          <w:rFonts w:eastAsia="Times New Roman"/>
          <w:b/>
          <w:sz w:val="24"/>
          <w:lang w:bidi="pl-PL"/>
        </w:rPr>
      </w:pPr>
      <w:r w:rsidRPr="00F165AD">
        <w:rPr>
          <w:rFonts w:eastAsia="Times New Roman"/>
          <w:b/>
          <w:sz w:val="24"/>
          <w:lang w:bidi="pl-PL"/>
        </w:rPr>
        <w:tab/>
      </w:r>
    </w:p>
    <w:p w:rsidR="00DD4827" w:rsidRPr="00F165AD" w:rsidRDefault="00311C50" w:rsidP="00F165AD">
      <w:pPr>
        <w:jc w:val="both"/>
        <w:rPr>
          <w:lang w:bidi="pl-PL"/>
        </w:rPr>
      </w:pPr>
      <w:r w:rsidRPr="00F165AD">
        <w:rPr>
          <w:lang w:bidi="pl-PL"/>
        </w:rPr>
        <w:t xml:space="preserve">nie istnieje potrzeba przeprowadzenia oceny oddziaływania na środowisko dla przedsięwzięcia pod nazwą: </w:t>
      </w:r>
      <w:r w:rsidR="00DD4827" w:rsidRPr="00F165AD">
        <w:rPr>
          <w:bCs/>
        </w:rPr>
        <w:t xml:space="preserve">„Przebudowa drogi gminnej Palikówka </w:t>
      </w:r>
      <w:proofErr w:type="spellStart"/>
      <w:r w:rsidR="00DD4827" w:rsidRPr="00F165AD">
        <w:rPr>
          <w:bCs/>
        </w:rPr>
        <w:t>Przycznia</w:t>
      </w:r>
      <w:proofErr w:type="spellEnd"/>
      <w:r w:rsidR="00DD4827" w:rsidRPr="00F165AD">
        <w:rPr>
          <w:bCs/>
        </w:rPr>
        <w:t>”.</w:t>
      </w:r>
    </w:p>
    <w:p w:rsidR="00311C50" w:rsidRPr="00F165AD" w:rsidRDefault="00311C50" w:rsidP="00F165AD">
      <w:pPr>
        <w:pStyle w:val="Tekstpodstawowy"/>
        <w:tabs>
          <w:tab w:val="left" w:pos="360"/>
        </w:tabs>
        <w:jc w:val="both"/>
        <w:rPr>
          <w:rFonts w:eastAsia="Times New Roman"/>
          <w:b/>
          <w:lang w:bidi="pl-PL"/>
        </w:rPr>
      </w:pPr>
    </w:p>
    <w:p w:rsidR="00311C50" w:rsidRPr="00F165AD" w:rsidRDefault="00311C50" w:rsidP="00F165AD">
      <w:pPr>
        <w:pStyle w:val="Tekstpodstawowy21"/>
        <w:jc w:val="center"/>
        <w:rPr>
          <w:rFonts w:eastAsia="Times New Roman"/>
          <w:b/>
          <w:sz w:val="24"/>
          <w:lang w:bidi="pl-PL"/>
        </w:rPr>
      </w:pPr>
      <w:r w:rsidRPr="00F165AD">
        <w:rPr>
          <w:rFonts w:eastAsia="Times New Roman"/>
          <w:b/>
          <w:sz w:val="24"/>
          <w:lang w:bidi="pl-PL"/>
        </w:rPr>
        <w:t>UZASADNIENIE</w:t>
      </w:r>
    </w:p>
    <w:p w:rsidR="00311C50" w:rsidRPr="00F165AD" w:rsidRDefault="00311C50" w:rsidP="00F165AD">
      <w:pPr>
        <w:pStyle w:val="Tekstpodstawowy21"/>
        <w:ind w:firstLine="284"/>
        <w:jc w:val="both"/>
        <w:rPr>
          <w:rFonts w:eastAsia="Times New Roman"/>
          <w:sz w:val="24"/>
          <w:lang w:bidi="pl-PL"/>
        </w:rPr>
      </w:pPr>
    </w:p>
    <w:p w:rsidR="00DD4827" w:rsidRPr="00F165AD" w:rsidRDefault="00311C50" w:rsidP="00F165AD">
      <w:pPr>
        <w:jc w:val="both"/>
        <w:rPr>
          <w:lang w:bidi="pl-PL"/>
        </w:rPr>
      </w:pPr>
      <w:r w:rsidRPr="00F165AD">
        <w:rPr>
          <w:lang w:bidi="pl-PL"/>
        </w:rPr>
        <w:tab/>
      </w:r>
      <w:r w:rsidR="00DD4827" w:rsidRPr="00F165AD">
        <w:t>W dniu 24 września 2015</w:t>
      </w:r>
      <w:r w:rsidRPr="00F165AD">
        <w:t xml:space="preserve"> r. do Urzędu Gminy w Krasnem wpłynął wniosek </w:t>
      </w:r>
      <w:r w:rsidR="00DD4827" w:rsidRPr="00F165AD">
        <w:t>Gminy K</w:t>
      </w:r>
      <w:r w:rsidR="00E7581B">
        <w:t>rasne, w imieniu której wystąpił</w:t>
      </w:r>
      <w:r w:rsidR="00DD4827" w:rsidRPr="00F165AD">
        <w:t xml:space="preserve"> pełnomocnik Pan Andrzej Klecha 39-</w:t>
      </w:r>
      <w:r w:rsidR="00297D90">
        <w:t>300 Mielec, ul. Orzeszkowej 14,</w:t>
      </w:r>
      <w:r w:rsidRPr="00F165AD">
        <w:t xml:space="preserve"> o wydanie decyzji środowiskowej dla przedsięwzięcia pod nazwą: </w:t>
      </w:r>
      <w:r w:rsidR="00DD4827" w:rsidRPr="00F165AD">
        <w:rPr>
          <w:bCs/>
        </w:rPr>
        <w:t xml:space="preserve">„Przebudowa drogi gminnej Palikówka </w:t>
      </w:r>
      <w:proofErr w:type="spellStart"/>
      <w:r w:rsidR="00DD4827" w:rsidRPr="00F165AD">
        <w:rPr>
          <w:bCs/>
        </w:rPr>
        <w:t>Przycznia</w:t>
      </w:r>
      <w:proofErr w:type="spellEnd"/>
      <w:r w:rsidR="00DD4827" w:rsidRPr="00F165AD">
        <w:rPr>
          <w:bCs/>
        </w:rPr>
        <w:t>”.</w:t>
      </w:r>
    </w:p>
    <w:p w:rsidR="00311C50" w:rsidRPr="00F165AD" w:rsidRDefault="00DD4827" w:rsidP="00F165AD">
      <w:pPr>
        <w:pStyle w:val="Tekstpodstawowy"/>
        <w:tabs>
          <w:tab w:val="left" w:pos="360"/>
        </w:tabs>
        <w:jc w:val="both"/>
        <w:rPr>
          <w:lang w:eastAsia="ar-SA"/>
        </w:rPr>
      </w:pPr>
      <w:r w:rsidRPr="00F165AD">
        <w:t xml:space="preserve">Na podstawie § 3 ust. l pkt 60 </w:t>
      </w:r>
      <w:r w:rsidR="00311C50" w:rsidRPr="00F165AD">
        <w:t>rozporządzenia Rady Ministrów z dnia 9 listopada 2010 r. w sprawie określenia rodzajów przedsięwzięć mogących znacząco oddziaływać na środowi</w:t>
      </w:r>
      <w:r w:rsidRPr="00F165AD">
        <w:t>sko (Dz. U. z 2013, poz. 1397 z</w:t>
      </w:r>
      <w:r w:rsidR="00311C50" w:rsidRPr="00F165AD">
        <w:t xml:space="preserve"> </w:t>
      </w:r>
      <w:proofErr w:type="spellStart"/>
      <w:r w:rsidRPr="00F165AD">
        <w:t>późn</w:t>
      </w:r>
      <w:proofErr w:type="spellEnd"/>
      <w:r w:rsidRPr="00F165AD">
        <w:t xml:space="preserve">. </w:t>
      </w:r>
      <w:r w:rsidR="00311C50" w:rsidRPr="00F165AD">
        <w:t>zm.) - „</w:t>
      </w:r>
      <w:r w:rsidRPr="00F165AD">
        <w:t xml:space="preserve">drogi o nawierzchni twardej o całkowitej długości przedsięwzięcia powyżej 1 km </w:t>
      </w:r>
      <w:r w:rsidR="00435726" w:rsidRPr="00F165AD">
        <w:t>inne niż wymienione w § 2 ust. 1 pkt 31 i 32 oraz obiekty mostowe w ciągu drogi o nawierzchni twardej</w:t>
      </w:r>
      <w:r w:rsidR="00FC5B96" w:rsidRPr="00F165AD">
        <w:t>,</w:t>
      </w:r>
      <w:r w:rsidR="00435726" w:rsidRPr="00F165AD">
        <w:t xml:space="preserve"> z wyłączeniem przebudowy dróg oraz</w:t>
      </w:r>
      <w:r w:rsidR="00FC5B96" w:rsidRPr="00F165AD">
        <w:t xml:space="preserve"> obiektów mostowych, służących d</w:t>
      </w:r>
      <w:r w:rsidR="00435726" w:rsidRPr="00F165AD">
        <w:t xml:space="preserve">o obsługi stacji elektroenergetycznych i zlokalizowanych poza obszarami objętymi  formami ochrony przyrody, o których mowa w art. </w:t>
      </w:r>
      <w:r w:rsidR="00FC5B96" w:rsidRPr="00F165AD">
        <w:t>6 us</w:t>
      </w:r>
      <w:r w:rsidR="00435726" w:rsidRPr="00F165AD">
        <w:t xml:space="preserve">t. </w:t>
      </w:r>
      <w:r w:rsidR="00FC5B96" w:rsidRPr="00F165AD">
        <w:t xml:space="preserve">1 pkt 1-5, 8, 9  ustawy z dnia </w:t>
      </w:r>
      <w:r w:rsidR="00435726" w:rsidRPr="00F165AD">
        <w:t>16 kwietnia 2004 r. o ochronie przyrody</w:t>
      </w:r>
      <w:r w:rsidR="00311C50" w:rsidRPr="00F165AD">
        <w:t>”, inwestycję należy zaliczyć do planowanych przedsięwzięć mogących potencjalnie znacząco oddziaływać na środowisko, których realizacja zgodnie z art. 71 ust. 2 pkt 2 ww. ustawy wymaga uzyskania decyzji o środowiskowych uwarunkowaniach.</w:t>
      </w:r>
    </w:p>
    <w:p w:rsidR="00311C50" w:rsidRPr="00F165AD" w:rsidRDefault="00FC5B96" w:rsidP="00F165AD">
      <w:pPr>
        <w:pStyle w:val="Tekstpodstawowy"/>
        <w:jc w:val="both"/>
        <w:rPr>
          <w:rFonts w:eastAsia="Times New Roman"/>
          <w:lang w:bidi="pl-PL"/>
        </w:rPr>
      </w:pPr>
      <w:r w:rsidRPr="00F165AD">
        <w:rPr>
          <w:rFonts w:eastAsia="Times New Roman"/>
        </w:rPr>
        <w:tab/>
        <w:t>W dniu 27 października 2015</w:t>
      </w:r>
      <w:r w:rsidR="00311C50" w:rsidRPr="00F165AD">
        <w:rPr>
          <w:rFonts w:eastAsia="Times New Roman"/>
        </w:rPr>
        <w:t xml:space="preserve"> r. Wójt Gminy Krasne zwrócił się do Regionalnego Dyrektora Ochrony Środowiska w Rzeszowie, oraz Państwowego Powiatowego Inspektora Sanitarnego w Rzeszowie o opinię w przedmiocie stwierdzenia obowiązku przeprowadzenia oceny oddziaływania na środowisko dla planowanego przedsięwzięcia. Regionalny Dyrektor Ochrony Środowiska w Rzeszowie </w:t>
      </w:r>
      <w:r w:rsidRPr="00F165AD">
        <w:rPr>
          <w:rFonts w:eastAsia="Times New Roman"/>
          <w:lang w:bidi="pl-PL"/>
        </w:rPr>
        <w:t>w piśmie z dnia 05.11.2015</w:t>
      </w:r>
      <w:r w:rsidR="00F40D79" w:rsidRPr="00F165AD">
        <w:rPr>
          <w:rFonts w:eastAsia="Times New Roman"/>
          <w:lang w:bidi="pl-PL"/>
        </w:rPr>
        <w:t xml:space="preserve"> r. znak: WOOŚ.4240.17.45.2015.JG.3</w:t>
      </w:r>
      <w:r w:rsidR="00311C50" w:rsidRPr="00F165AD">
        <w:rPr>
          <w:rFonts w:eastAsia="Times New Roman"/>
          <w:lang w:bidi="pl-PL"/>
        </w:rPr>
        <w:t xml:space="preserve"> stwierdził brak potrzeby przeprowadzenia oceny oddziaływania przedsięwzięcia na środowisko. Państwowy Powiatowy Inspektor Sanitarny</w:t>
      </w:r>
      <w:r w:rsidR="00C7408F" w:rsidRPr="00F165AD">
        <w:rPr>
          <w:rFonts w:eastAsia="Times New Roman"/>
          <w:lang w:bidi="pl-PL"/>
        </w:rPr>
        <w:t xml:space="preserve"> w Rzeszowie opinią z dnia  9.11.2015 r. znak: PSNZ.465-</w:t>
      </w:r>
      <w:r w:rsidR="00CA2216" w:rsidRPr="00F165AD">
        <w:rPr>
          <w:rFonts w:eastAsia="Times New Roman"/>
          <w:lang w:bidi="pl-PL"/>
        </w:rPr>
        <w:t>91/15</w:t>
      </w:r>
      <w:r w:rsidR="00311C50" w:rsidRPr="00F165AD">
        <w:rPr>
          <w:rFonts w:eastAsia="Times New Roman"/>
          <w:lang w:bidi="pl-PL"/>
        </w:rPr>
        <w:t xml:space="preserve"> stwierdził, że </w:t>
      </w:r>
      <w:r w:rsidR="00CA2216" w:rsidRPr="00F165AD">
        <w:rPr>
          <w:rFonts w:eastAsia="Times New Roman"/>
          <w:lang w:bidi="pl-PL"/>
        </w:rPr>
        <w:t xml:space="preserve">nie </w:t>
      </w:r>
      <w:r w:rsidR="00311C50" w:rsidRPr="00F165AD">
        <w:rPr>
          <w:rFonts w:eastAsia="Times New Roman"/>
          <w:lang w:bidi="pl-PL"/>
        </w:rPr>
        <w:t xml:space="preserve">istnieje potrzeba przeprowadzenia oceny oddziaływania przedsięwzięcia na środowisko. </w:t>
      </w:r>
    </w:p>
    <w:p w:rsidR="002C78AB" w:rsidRPr="00F165AD" w:rsidRDefault="00311C50" w:rsidP="00F165AD">
      <w:pPr>
        <w:pStyle w:val="Tekstpodstawowy"/>
        <w:ind w:firstLine="708"/>
        <w:jc w:val="both"/>
        <w:rPr>
          <w:rFonts w:eastAsia="Times New Roman"/>
          <w:lang w:bidi="pl-PL"/>
        </w:rPr>
      </w:pPr>
      <w:r w:rsidRPr="00F165AD">
        <w:rPr>
          <w:rFonts w:eastAsia="Times New Roman"/>
          <w:lang w:bidi="pl-PL"/>
        </w:rPr>
        <w:lastRenderedPageBreak/>
        <w:t xml:space="preserve">Przedmiotem planowanego zamierzenia jest </w:t>
      </w:r>
      <w:r w:rsidR="00574106" w:rsidRPr="00F165AD">
        <w:rPr>
          <w:rFonts w:eastAsia="Times New Roman"/>
          <w:lang w:bidi="pl-PL"/>
        </w:rPr>
        <w:t>prz</w:t>
      </w:r>
      <w:r w:rsidR="00E7581B">
        <w:rPr>
          <w:rFonts w:eastAsia="Times New Roman"/>
          <w:lang w:bidi="pl-PL"/>
        </w:rPr>
        <w:t>ebudowa drogi gminnej nr 008554</w:t>
      </w:r>
      <w:r w:rsidR="00574106" w:rsidRPr="00F165AD">
        <w:rPr>
          <w:rFonts w:eastAsia="Times New Roman"/>
          <w:lang w:bidi="pl-PL"/>
        </w:rPr>
        <w:t>R Palikówka-</w:t>
      </w:r>
      <w:proofErr w:type="spellStart"/>
      <w:r w:rsidR="00574106" w:rsidRPr="00F165AD">
        <w:rPr>
          <w:rFonts w:eastAsia="Times New Roman"/>
          <w:lang w:bidi="pl-PL"/>
        </w:rPr>
        <w:t>Przycznia</w:t>
      </w:r>
      <w:proofErr w:type="spellEnd"/>
      <w:r w:rsidR="00574106" w:rsidRPr="00F165AD">
        <w:rPr>
          <w:rFonts w:eastAsia="Times New Roman"/>
          <w:lang w:bidi="pl-PL"/>
        </w:rPr>
        <w:t xml:space="preserve"> w miejscowości Palikówka. Długość przebudowywanej drogi to ok. 2300 m. W ramach inwestycji </w:t>
      </w:r>
      <w:r w:rsidR="002C78AB" w:rsidRPr="00F165AD">
        <w:rPr>
          <w:rFonts w:eastAsia="Times New Roman"/>
          <w:lang w:bidi="pl-PL"/>
        </w:rPr>
        <w:t>planuje się:</w:t>
      </w:r>
    </w:p>
    <w:p w:rsidR="00574106" w:rsidRPr="00F165AD" w:rsidRDefault="002C78AB" w:rsidP="00F165AD">
      <w:pPr>
        <w:pStyle w:val="Tekstpodstawowy"/>
        <w:numPr>
          <w:ilvl w:val="0"/>
          <w:numId w:val="6"/>
        </w:numPr>
        <w:jc w:val="both"/>
        <w:rPr>
          <w:rFonts w:eastAsia="Times New Roman"/>
          <w:lang w:bidi="pl-PL"/>
        </w:rPr>
      </w:pPr>
      <w:r w:rsidRPr="00F165AD">
        <w:rPr>
          <w:rFonts w:eastAsia="Times New Roman"/>
          <w:lang w:bidi="pl-PL"/>
        </w:rPr>
        <w:t>odnowienie istniejącej nawierzchni wraz ze wzmocnieniem, niezbędnym remontem oraz poszerzeniem do wymaganej szerokości,</w:t>
      </w:r>
    </w:p>
    <w:p w:rsidR="002C78AB" w:rsidRPr="00F165AD" w:rsidRDefault="00E7581B" w:rsidP="00F165AD">
      <w:pPr>
        <w:pStyle w:val="Tekstpodstawowy"/>
        <w:numPr>
          <w:ilvl w:val="0"/>
          <w:numId w:val="6"/>
        </w:numPr>
        <w:jc w:val="both"/>
        <w:rPr>
          <w:rFonts w:eastAsia="Times New Roman"/>
          <w:lang w:bidi="pl-PL"/>
        </w:rPr>
      </w:pPr>
      <w:r>
        <w:rPr>
          <w:rFonts w:eastAsia="Times New Roman"/>
          <w:lang w:bidi="pl-PL"/>
        </w:rPr>
        <w:t>przebudowę</w:t>
      </w:r>
      <w:r w:rsidR="002C78AB" w:rsidRPr="00F165AD">
        <w:rPr>
          <w:rFonts w:eastAsia="Times New Roman"/>
          <w:lang w:bidi="pl-PL"/>
        </w:rPr>
        <w:t xml:space="preserve"> rowów odwadniających,</w:t>
      </w:r>
    </w:p>
    <w:p w:rsidR="002C78AB" w:rsidRPr="00F165AD" w:rsidRDefault="00E7581B" w:rsidP="00F165AD">
      <w:pPr>
        <w:pStyle w:val="Tekstpodstawowy"/>
        <w:numPr>
          <w:ilvl w:val="0"/>
          <w:numId w:val="6"/>
        </w:numPr>
        <w:jc w:val="both"/>
        <w:rPr>
          <w:rFonts w:eastAsia="Times New Roman"/>
          <w:lang w:bidi="pl-PL"/>
        </w:rPr>
      </w:pPr>
      <w:r>
        <w:rPr>
          <w:rFonts w:eastAsia="Times New Roman"/>
          <w:lang w:bidi="pl-PL"/>
        </w:rPr>
        <w:t>budowę</w:t>
      </w:r>
      <w:r w:rsidR="002C78AB" w:rsidRPr="00F165AD">
        <w:rPr>
          <w:rFonts w:eastAsia="Times New Roman"/>
          <w:lang w:bidi="pl-PL"/>
        </w:rPr>
        <w:t xml:space="preserve"> chodnika jednostronnego i zatok autobusowych,</w:t>
      </w:r>
    </w:p>
    <w:p w:rsidR="002C78AB" w:rsidRPr="00F165AD" w:rsidRDefault="002C78AB" w:rsidP="00F165AD">
      <w:pPr>
        <w:pStyle w:val="Tekstpodstawowy"/>
        <w:numPr>
          <w:ilvl w:val="0"/>
          <w:numId w:val="6"/>
        </w:numPr>
        <w:jc w:val="both"/>
        <w:rPr>
          <w:rFonts w:eastAsia="Times New Roman"/>
          <w:lang w:bidi="pl-PL"/>
        </w:rPr>
      </w:pPr>
      <w:r w:rsidRPr="00F165AD">
        <w:rPr>
          <w:rFonts w:eastAsia="Times New Roman"/>
          <w:lang w:bidi="pl-PL"/>
        </w:rPr>
        <w:t>zabezpieczenie istniejącej infrastruktury technicznej,</w:t>
      </w:r>
    </w:p>
    <w:p w:rsidR="002C78AB" w:rsidRPr="00F165AD" w:rsidRDefault="00E7581B" w:rsidP="00F165AD">
      <w:pPr>
        <w:pStyle w:val="Tekstpodstawowy"/>
        <w:numPr>
          <w:ilvl w:val="0"/>
          <w:numId w:val="6"/>
        </w:numPr>
        <w:jc w:val="both"/>
        <w:rPr>
          <w:rFonts w:eastAsia="Times New Roman"/>
          <w:lang w:bidi="pl-PL"/>
        </w:rPr>
      </w:pPr>
      <w:r>
        <w:rPr>
          <w:rFonts w:eastAsia="Times New Roman"/>
          <w:lang w:bidi="pl-PL"/>
        </w:rPr>
        <w:t>przebudowę</w:t>
      </w:r>
      <w:r w:rsidR="002C78AB" w:rsidRPr="00F165AD">
        <w:rPr>
          <w:rFonts w:eastAsia="Times New Roman"/>
          <w:lang w:bidi="pl-PL"/>
        </w:rPr>
        <w:t xml:space="preserve"> zjazdów na drogi b</w:t>
      </w:r>
      <w:r>
        <w:rPr>
          <w:rFonts w:eastAsia="Times New Roman"/>
          <w:lang w:bidi="pl-PL"/>
        </w:rPr>
        <w:t>oczne z przepustami i przebudowę</w:t>
      </w:r>
      <w:r w:rsidR="002C78AB" w:rsidRPr="00F165AD">
        <w:rPr>
          <w:rFonts w:eastAsia="Times New Roman"/>
          <w:lang w:bidi="pl-PL"/>
        </w:rPr>
        <w:t xml:space="preserve"> zjazdów indywidualnych z przepustami,</w:t>
      </w:r>
    </w:p>
    <w:p w:rsidR="002C78AB" w:rsidRPr="00F165AD" w:rsidRDefault="00E7581B" w:rsidP="00F165AD">
      <w:pPr>
        <w:pStyle w:val="Tekstpodstawowy"/>
        <w:numPr>
          <w:ilvl w:val="0"/>
          <w:numId w:val="6"/>
        </w:numPr>
        <w:jc w:val="both"/>
        <w:rPr>
          <w:rFonts w:eastAsia="Times New Roman"/>
          <w:lang w:bidi="pl-PL"/>
        </w:rPr>
      </w:pPr>
      <w:r>
        <w:rPr>
          <w:rFonts w:eastAsia="Times New Roman"/>
          <w:lang w:bidi="pl-PL"/>
        </w:rPr>
        <w:t>budowę</w:t>
      </w:r>
      <w:r w:rsidR="002C78AB" w:rsidRPr="00F165AD">
        <w:rPr>
          <w:rFonts w:eastAsia="Times New Roman"/>
          <w:lang w:bidi="pl-PL"/>
        </w:rPr>
        <w:t xml:space="preserve"> rowów krytych.</w:t>
      </w:r>
    </w:p>
    <w:p w:rsidR="00574106" w:rsidRPr="00F165AD" w:rsidRDefault="002C78AB" w:rsidP="00F165AD">
      <w:pPr>
        <w:pStyle w:val="Tekstpodstawowy"/>
        <w:jc w:val="both"/>
        <w:rPr>
          <w:rFonts w:eastAsia="Times New Roman"/>
          <w:lang w:bidi="pl-PL"/>
        </w:rPr>
      </w:pPr>
      <w:r w:rsidRPr="00F165AD">
        <w:rPr>
          <w:rFonts w:eastAsia="Times New Roman"/>
          <w:lang w:bidi="pl-PL"/>
        </w:rPr>
        <w:t>Projektowana droga po realizacji przedsięwzięcia będzie składać się z dwóch pasów ruch</w:t>
      </w:r>
      <w:r w:rsidR="001E475F" w:rsidRPr="00F165AD">
        <w:rPr>
          <w:rFonts w:eastAsia="Times New Roman"/>
          <w:lang w:bidi="pl-PL"/>
        </w:rPr>
        <w:t>u (każdy o szer. 2,5 m</w:t>
      </w:r>
      <w:r w:rsidRPr="00F165AD">
        <w:rPr>
          <w:rFonts w:eastAsia="Times New Roman"/>
          <w:lang w:bidi="pl-PL"/>
        </w:rPr>
        <w:t xml:space="preserve">). </w:t>
      </w:r>
    </w:p>
    <w:p w:rsidR="00311C50" w:rsidRPr="00F165AD" w:rsidRDefault="00311C50" w:rsidP="00F165AD">
      <w:pPr>
        <w:pStyle w:val="Tekstpodstawowy"/>
        <w:jc w:val="both"/>
        <w:rPr>
          <w:color w:val="000000"/>
          <w:spacing w:val="-9"/>
        </w:rPr>
      </w:pPr>
      <w:r w:rsidRPr="00F165AD">
        <w:rPr>
          <w:rFonts w:eastAsia="Times New Roman"/>
          <w:spacing w:val="-2"/>
          <w:lang w:bidi="pl-PL"/>
        </w:rPr>
        <w:tab/>
      </w:r>
      <w:r w:rsidRPr="00F165AD">
        <w:rPr>
          <w:color w:val="000000"/>
          <w:spacing w:val="-7"/>
        </w:rPr>
        <w:t xml:space="preserve">Analizując planowane przedsięwzięcie w oparciu o kryteria zawarte w </w:t>
      </w:r>
      <w:r w:rsidRPr="00F165AD">
        <w:rPr>
          <w:color w:val="000000"/>
          <w:spacing w:val="-5"/>
        </w:rPr>
        <w:t xml:space="preserve"> art. 63 ust. l ustawy z dnia 3 października 2008 r. o</w:t>
      </w:r>
      <w:r w:rsidRPr="00F165AD">
        <w:rPr>
          <w:color w:val="000000"/>
          <w:spacing w:val="-6"/>
        </w:rPr>
        <w:t xml:space="preserve"> udostępnianiu informacji o środowisku i jego ochronie, udziale społeczeństwa </w:t>
      </w:r>
      <w:r w:rsidRPr="00F165AD">
        <w:rPr>
          <w:color w:val="000000"/>
          <w:spacing w:val="-5"/>
        </w:rPr>
        <w:t>w ochronie środowiska oraz o ocenach oddziaływania na środowisko (tekst jednolity Dz. U. z 2013 r.</w:t>
      </w:r>
      <w:r w:rsidRPr="00F165AD">
        <w:rPr>
          <w:color w:val="000000"/>
          <w:spacing w:val="-6"/>
        </w:rPr>
        <w:t>, poz. 1235</w:t>
      </w:r>
      <w:r w:rsidR="00E7581B">
        <w:rPr>
          <w:color w:val="000000"/>
          <w:spacing w:val="-6"/>
        </w:rPr>
        <w:t xml:space="preserve"> z </w:t>
      </w:r>
      <w:proofErr w:type="spellStart"/>
      <w:r w:rsidR="00E7581B">
        <w:rPr>
          <w:color w:val="000000"/>
          <w:spacing w:val="-6"/>
        </w:rPr>
        <w:t>późn</w:t>
      </w:r>
      <w:proofErr w:type="spellEnd"/>
      <w:r w:rsidR="00E7581B">
        <w:rPr>
          <w:color w:val="000000"/>
          <w:spacing w:val="-6"/>
        </w:rPr>
        <w:t>. zm.</w:t>
      </w:r>
      <w:r w:rsidRPr="00F165AD">
        <w:rPr>
          <w:color w:val="000000"/>
          <w:spacing w:val="-6"/>
        </w:rPr>
        <w:t xml:space="preserve">), a także biorąc pod uwagę w/w opinie stwierdzono że. </w:t>
      </w:r>
    </w:p>
    <w:p w:rsidR="00311C50" w:rsidRPr="00F165AD" w:rsidRDefault="00311C50" w:rsidP="00F165AD">
      <w:pPr>
        <w:jc w:val="both"/>
      </w:pPr>
      <w:r w:rsidRPr="00F165AD">
        <w:t xml:space="preserve">- Lokalizacja, skala przedsięwzięcia, wielkość zajmowanego terenu i charakter inwestycji. </w:t>
      </w:r>
    </w:p>
    <w:p w:rsidR="00311C50" w:rsidRPr="00F165AD" w:rsidRDefault="00311C50" w:rsidP="00F165AD">
      <w:pPr>
        <w:pStyle w:val="Tekstpodstawowy"/>
        <w:jc w:val="both"/>
        <w:rPr>
          <w:rFonts w:eastAsia="Times New Roman"/>
          <w:lang w:bidi="pl-PL"/>
        </w:rPr>
      </w:pPr>
      <w:r w:rsidRPr="00F165AD">
        <w:rPr>
          <w:rFonts w:eastAsia="Times New Roman"/>
          <w:lang w:bidi="pl-PL"/>
        </w:rPr>
        <w:t xml:space="preserve">Planowane przedsięwzięcie obejmuje </w:t>
      </w:r>
      <w:r w:rsidR="00B62FA8" w:rsidRPr="00F165AD">
        <w:rPr>
          <w:rFonts w:eastAsia="Times New Roman"/>
          <w:lang w:bidi="pl-PL"/>
        </w:rPr>
        <w:t>przebudowę istniejącej drogi na odcinku ok. 2,3 km. Początek km 0+000 k</w:t>
      </w:r>
      <w:r w:rsidR="00E7581B">
        <w:rPr>
          <w:rFonts w:eastAsia="Times New Roman"/>
          <w:lang w:bidi="pl-PL"/>
        </w:rPr>
        <w:t>rawędź drogi powiatowej nr 1384</w:t>
      </w:r>
      <w:r w:rsidR="00B62FA8" w:rsidRPr="00F165AD">
        <w:rPr>
          <w:rFonts w:eastAsia="Times New Roman"/>
          <w:lang w:bidi="pl-PL"/>
        </w:rPr>
        <w:t>R relacji Terliczka-Łąka-Strażów, a koniec</w:t>
      </w:r>
      <w:r w:rsidR="00E7581B">
        <w:rPr>
          <w:rFonts w:eastAsia="Times New Roman"/>
          <w:lang w:bidi="pl-PL"/>
        </w:rPr>
        <w:t xml:space="preserve"> przy drodze powiatowej nr 1385</w:t>
      </w:r>
      <w:r w:rsidR="00B62FA8" w:rsidRPr="00F165AD">
        <w:rPr>
          <w:rFonts w:eastAsia="Times New Roman"/>
          <w:lang w:bidi="pl-PL"/>
        </w:rPr>
        <w:t xml:space="preserve">R Palikówka – droga przez wieś. </w:t>
      </w:r>
      <w:r w:rsidR="00297D90">
        <w:rPr>
          <w:rFonts w:eastAsia="Times New Roman"/>
          <w:lang w:bidi="pl-PL"/>
        </w:rPr>
        <w:t>Planowane przedsięwzięcie zawierać się będzie na działkach nr ew. 958/1, 715, 714/2, 941, 957, 812/1, 813/2 w miejscowości Palikówka gm. Krasne.</w:t>
      </w:r>
    </w:p>
    <w:p w:rsidR="00311C50" w:rsidRPr="00F165AD" w:rsidRDefault="00311C50" w:rsidP="00F165AD">
      <w:pPr>
        <w:jc w:val="both"/>
      </w:pPr>
      <w:r w:rsidRPr="00F165AD">
        <w:t>- Brak powiązań z innymi istotnie oddziałującymi na środowisko przedsięwzięciami.</w:t>
      </w:r>
    </w:p>
    <w:p w:rsidR="00311C50" w:rsidRPr="00F165AD" w:rsidRDefault="00311C50" w:rsidP="00F165AD">
      <w:pPr>
        <w:jc w:val="both"/>
      </w:pPr>
      <w:r w:rsidRPr="00F165AD">
        <w:t>Z uwagi na zakres przedsięwzięcia nie wystąpi możliwość kumulowania się oddziaływań z innymi przedsięwzięciami.</w:t>
      </w:r>
    </w:p>
    <w:p w:rsidR="00311C50" w:rsidRPr="00F165AD" w:rsidRDefault="00311C50" w:rsidP="00F165AD">
      <w:pPr>
        <w:jc w:val="both"/>
      </w:pPr>
    </w:p>
    <w:p w:rsidR="00311C50" w:rsidRPr="00F165AD" w:rsidRDefault="00311C50" w:rsidP="00F165AD">
      <w:pPr>
        <w:jc w:val="both"/>
      </w:pPr>
      <w:r w:rsidRPr="00F165AD">
        <w:t xml:space="preserve">- Obszary wymagające   specjalnej   ochrony   ze   względu   na   występowanie   gatunków   roślin i zwierząt, lub ich siedlisk, lub siedlisk przyrodniczych objętych ochroną, w tym obszary Natura 2000 oraz pozostałe formy ochrony przyrody. </w:t>
      </w:r>
    </w:p>
    <w:p w:rsidR="00311C50" w:rsidRPr="00F165AD" w:rsidRDefault="00311C50" w:rsidP="00F165AD">
      <w:pPr>
        <w:jc w:val="both"/>
      </w:pPr>
      <w:r w:rsidRPr="00F165AD">
        <w:t xml:space="preserve">Z analizy przedłożonych materiałów wynika, że przedsięwzięcie planowane jest do zrealizowania poza wielkopowierzchniowymi formami ochrony przyrody, o których mowa w art. 6 ust. l ustawy z dnia 16 kwietnia 2004 r. o </w:t>
      </w:r>
      <w:r w:rsidR="00B62FA8" w:rsidRPr="00F165AD">
        <w:t>ochronie przyrody (Dz. U. z 2015 r., poz. 1651</w:t>
      </w:r>
      <w:r w:rsidRPr="00F165AD">
        <w:t>), w tym poza granicami Europejskiej Sieci Ekologicznej Natura 2000. O</w:t>
      </w:r>
      <w:r w:rsidR="00E7581B">
        <w:t>bszarem Natura 2000 znajdującym</w:t>
      </w:r>
      <w:r w:rsidRPr="00F165AD">
        <w:t xml:space="preserve"> się w najmniejszej odległości od przedmiotowego przedsięwzięcia jest obszar mający znaczenie dla Wspólnoty „</w:t>
      </w:r>
      <w:proofErr w:type="spellStart"/>
      <w:r w:rsidRPr="00F165AD">
        <w:t>Mrowle</w:t>
      </w:r>
      <w:proofErr w:type="spellEnd"/>
      <w:r w:rsidRPr="00F165AD">
        <w:t xml:space="preserve"> Łąki” (PLH180043) </w:t>
      </w:r>
      <w:r w:rsidR="00B62FA8" w:rsidRPr="00F165AD">
        <w:t xml:space="preserve">oddalony o ok. 9 km. Realizowane prace nie będą wiązać się z wycinką drzew i krzewów. Zgodnie z przedłożonymi informacjami rowy będą odmulane poza okresem rozrodu płazów (tj. poza okresem od 1 marca do 30 czerwca). Biorąc pod uwagę zakres przedsięwzięcia, jego rodzaj, lokalizację i skalę generowanych oddziaływań na środowisko przyrodnicze </w:t>
      </w:r>
      <w:r w:rsidR="00D93157" w:rsidRPr="00F165AD">
        <w:t>oraz przewidywane działania minimalizujące (terminy wykonania zaplanowanych prac, ochrona flory i fauny) stwierdzam</w:t>
      </w:r>
      <w:r w:rsidR="00E7581B">
        <w:t>,</w:t>
      </w:r>
      <w:r w:rsidR="00D93157" w:rsidRPr="00F165AD">
        <w:t xml:space="preserve"> że przedsięwzięcie nie wymaga przeprowadzenia oceny oddziaływania na środowisko przyrodnicze, tym samym oceny, o której mowa w art. 6.3 Dyrektywy Rady 92/43/EWG z dnia 21 maja 1992 r. w sprawie ochrony siedlisk przyrodniczych oraz dzikiej fauny i flory. </w:t>
      </w:r>
    </w:p>
    <w:p w:rsidR="00311C50" w:rsidRPr="00F165AD" w:rsidRDefault="00311C50" w:rsidP="00F165AD">
      <w:pPr>
        <w:jc w:val="both"/>
      </w:pPr>
      <w:r w:rsidRPr="00F165AD">
        <w:t>- Transgraniczny   charakter   oddziaływania   przedsięwzięcia   na   poszczególne   elementy</w:t>
      </w:r>
    </w:p>
    <w:p w:rsidR="00311C50" w:rsidRPr="00F165AD" w:rsidRDefault="00311C50" w:rsidP="00F165AD">
      <w:pPr>
        <w:jc w:val="both"/>
      </w:pPr>
      <w:r w:rsidRPr="00F165AD">
        <w:t>przyrodnicze.</w:t>
      </w:r>
    </w:p>
    <w:p w:rsidR="00311C50" w:rsidRPr="00F165AD" w:rsidRDefault="00311C50" w:rsidP="00F165AD">
      <w:pPr>
        <w:jc w:val="both"/>
      </w:pPr>
      <w:r w:rsidRPr="00F165AD">
        <w:lastRenderedPageBreak/>
        <w:t>Przez wzgląd na lokalny charakter inwestycji, oraz dużą odległość od granic państwa  przedsięwzięcie nie będzie generowało oddziaływań o charakterze transgranicznym.</w:t>
      </w:r>
    </w:p>
    <w:p w:rsidR="00311C50" w:rsidRPr="00F165AD" w:rsidRDefault="00311C50" w:rsidP="00F165AD">
      <w:pPr>
        <w:jc w:val="both"/>
      </w:pPr>
    </w:p>
    <w:p w:rsidR="00311C50" w:rsidRPr="00F165AD" w:rsidRDefault="00311C50" w:rsidP="00F165AD">
      <w:pPr>
        <w:jc w:val="both"/>
      </w:pPr>
      <w:r w:rsidRPr="00F165AD">
        <w:t xml:space="preserve">-Planowane przedsięwzięcie nie jest zlokalizowane na obszarach wodno-błotnych czy innych obszarach o płytkim zaleganiu wód podziemnych, obszarach wybrzeży, obszarach górskich. </w:t>
      </w:r>
    </w:p>
    <w:p w:rsidR="00C71345" w:rsidRPr="00F165AD" w:rsidRDefault="001225F6" w:rsidP="00F165AD">
      <w:pPr>
        <w:jc w:val="both"/>
      </w:pPr>
      <w:r w:rsidRPr="00F165AD">
        <w:t>Planowane przedsięwzięcie zlokalizowane jest w obrębie Jednolitej Części Wód Powierzchniowych (JCWP): „Stary Wisłok”</w:t>
      </w:r>
      <w:r w:rsidR="00E7581B">
        <w:t xml:space="preserve"> o kodzie: PLRW200017226749. Z P</w:t>
      </w:r>
      <w:r w:rsidRPr="00F165AD">
        <w:t xml:space="preserve">lanu gospodarowania wodami na obszarze dorzecza Wisły (M.P. 2011 nr 49, poz. 549) wynika, że JCWP „Trześniówka do Karolówki” stanowi naturalną część wód </w:t>
      </w:r>
      <w:r w:rsidR="00C71345" w:rsidRPr="00F165AD">
        <w:t>o złym stanie wód. Z oceny ryzyka nieosiągnięcia celów środowiskowych dla ww. jednolitej części wód wynika</w:t>
      </w:r>
      <w:r w:rsidR="00E7581B">
        <w:t>,</w:t>
      </w:r>
      <w:r w:rsidR="00C71345" w:rsidRPr="00F165AD">
        <w:t xml:space="preserve"> że cele środowiskowe wyznaczone dla osiągnięcia w Planie gospodarowania wodami na obszarze dorzecza Wisły są zagrożone. Aktualny stan wód określony na podstawie Państwowego Monitoringu Środowiska jest zły (stan chemiczny – dobry, stan ekologiczny – słaby). W świetle zapisów art. 38d ust. 1 ustawy z dnia 18 lipca 2001 r. Prawo wodne (Dz. U. z 2015 r. poz. 469), celem środowiskowym dla jednolitych części wód </w:t>
      </w:r>
      <w:r w:rsidR="005E3038" w:rsidRPr="00F165AD">
        <w:t xml:space="preserve">powierzchniowych </w:t>
      </w:r>
      <w:r w:rsidR="00C71345" w:rsidRPr="00F165AD">
        <w:t>niewyznaczonych jako sztuczne lub silnie zmienione, jest ochrona, poprawa oraz przywracanie stanu jednolitych części wód powierzchniowych, tak</w:t>
      </w:r>
      <w:r w:rsidR="00E7581B">
        <w:t xml:space="preserve"> aby osiągnąć dobry stan tych w</w:t>
      </w:r>
      <w:r w:rsidR="00C71345" w:rsidRPr="00F165AD">
        <w:t xml:space="preserve">ód, a także zapobieganie pogorszeniu ich stanu. </w:t>
      </w:r>
    </w:p>
    <w:p w:rsidR="003E77B6" w:rsidRPr="00F165AD" w:rsidRDefault="00C71345" w:rsidP="00F165AD">
      <w:pPr>
        <w:jc w:val="both"/>
      </w:pPr>
      <w:r w:rsidRPr="00F165AD">
        <w:t>Zgodnie z ustaleniami „Planu gospodarowania wodami na obszarze dorze</w:t>
      </w:r>
      <w:r w:rsidR="00334CEF">
        <w:t>cza Wisły” planowane przedsięwz</w:t>
      </w:r>
      <w:r w:rsidRPr="00F165AD">
        <w:t>ięcie realizowane będzie na obszarze jednolitej części wód podziemnych (</w:t>
      </w:r>
      <w:proofErr w:type="spellStart"/>
      <w:r w:rsidRPr="00F165AD">
        <w:t>JCWPd</w:t>
      </w:r>
      <w:proofErr w:type="spellEnd"/>
      <w:r w:rsidRPr="00F165AD">
        <w:t xml:space="preserve">) o numerze PLGW2200127, o dobrym stanie wód, niezagrożonej nieosiągnięciem ustanowionych dla niej celów środowiskowych. </w:t>
      </w:r>
      <w:r w:rsidR="00A36E4E" w:rsidRPr="00F165AD">
        <w:t>W myśl zapisów art. 38e ww. ustawy Prawo wodne, celem środowiskowym dla jednolitych części wód podziemnych jest zapobieganie lub ograniczanie wprowadzania do nich zanieczyszczeń</w:t>
      </w:r>
      <w:r w:rsidR="00E7581B">
        <w:t>,</w:t>
      </w:r>
      <w:r w:rsidR="00A36E4E" w:rsidRPr="00F165AD">
        <w:t xml:space="preserve"> zapobieganie pogorszeniu oraz poprawa ich stanu oraz ochrona i podejmowanie dział</w:t>
      </w:r>
      <w:r w:rsidR="005E3038" w:rsidRPr="00F165AD">
        <w:t>ań naprawczych, a także zapewnia</w:t>
      </w:r>
      <w:r w:rsidR="00A36E4E" w:rsidRPr="00F165AD">
        <w:t>nie ró</w:t>
      </w:r>
      <w:r w:rsidR="00E7581B">
        <w:t>wnowagi między poborem, a zasila</w:t>
      </w:r>
      <w:r w:rsidR="00A36E4E" w:rsidRPr="00F165AD">
        <w:t>niem tych wód</w:t>
      </w:r>
      <w:r w:rsidR="005E3038" w:rsidRPr="00F165AD">
        <w:t>, tak</w:t>
      </w:r>
      <w:r w:rsidR="00A36E4E" w:rsidRPr="00F165AD">
        <w:t xml:space="preserve"> aby osiągnąć ich dobry stan. </w:t>
      </w:r>
    </w:p>
    <w:p w:rsidR="00F94F0A" w:rsidRPr="00F165AD" w:rsidRDefault="00A70D6D" w:rsidP="00F165AD">
      <w:pPr>
        <w:jc w:val="both"/>
      </w:pPr>
      <w:r w:rsidRPr="00F165AD">
        <w:t xml:space="preserve">Podczas realizacji przedsięwzięcia ścieki bytowe będą odprowadzane do bezodpływowych zbiorników </w:t>
      </w:r>
      <w:r w:rsidR="00AF3855" w:rsidRPr="00F165AD">
        <w:t>i będą okresowo opróżniane przez uprawnione podmioty. Realizacja przedsięwzięcia spowoduje częściowo zmianę sposobu odwadniania drogi. Na odcinku, gdzie planowany jest chodnik</w:t>
      </w:r>
      <w:r w:rsidR="00E7581B">
        <w:t>,</w:t>
      </w:r>
      <w:r w:rsidR="00AF3855" w:rsidRPr="00F165AD">
        <w:t xml:space="preserve"> wykonany zostanie rów kryty. Wody opadowo-roztopowe będą odprowadzane za pomocą systemu spadków poprzecznych i podłużnych do rowów otwartych trawiastych oraz do rowów krytych (nas odcinkach, na których planowany jest chodnik). Biorąc pod uwagę przewidywane natężenie ruchu na przedmiotowej drodze, wody opadowo-roztopowe odprowadzane z powierzchni drogi spełnią wymagania, o których mowa w rozporządzeniu Ministra Środowiska z dnia 18 listopada 2014 r. w sprawie warunków, jakie należy spełnić przy  wprowadzaniu ścieków do wód lub do ziemi, oraz w sprawie substancji szczególnie </w:t>
      </w:r>
      <w:r w:rsidR="00EB7999" w:rsidRPr="00F165AD">
        <w:t>szkodliwych dla środowiska wodnego</w:t>
      </w:r>
      <w:r w:rsidR="00E7581B">
        <w:t xml:space="preserve"> (Dz. U. z 2014 r., poz. 1800).</w:t>
      </w:r>
      <w:r w:rsidR="00EB7999" w:rsidRPr="00F165AD">
        <w:t xml:space="preserve"> Planowane przedsięwzięcie zloka</w:t>
      </w:r>
      <w:r w:rsidR="00F94F0A" w:rsidRPr="00F165AD">
        <w:t>lizowane jest poza granicami głó</w:t>
      </w:r>
      <w:r w:rsidR="00EB7999" w:rsidRPr="00F165AD">
        <w:t xml:space="preserve">wnych zbiorników wód podziemnych. Zgodnie z opublikowanymi pod adresem </w:t>
      </w:r>
      <w:hyperlink r:id="rId5" w:history="1">
        <w:r w:rsidR="00EB7999" w:rsidRPr="00F165AD">
          <w:rPr>
            <w:rStyle w:val="Hipercze"/>
          </w:rPr>
          <w:t>http://mapy.isok.gov.pl</w:t>
        </w:r>
      </w:hyperlink>
      <w:r w:rsidR="00EB7999" w:rsidRPr="00F165AD">
        <w:t xml:space="preserve"> na </w:t>
      </w:r>
      <w:proofErr w:type="spellStart"/>
      <w:r w:rsidR="00EB7999" w:rsidRPr="00F165AD">
        <w:t>Hydroportalu</w:t>
      </w:r>
      <w:proofErr w:type="spellEnd"/>
      <w:r w:rsidR="00EB7999" w:rsidRPr="00F165AD">
        <w:t xml:space="preserve"> Map Zagrożenia Powodziowego i Map Ryzyka Powodziowego, analizowany teren znajduje się poza zasięgiem zalewu wody Q1 %. </w:t>
      </w:r>
      <w:r w:rsidR="000F007B" w:rsidRPr="00F165AD">
        <w:t>Biorąc pod uwagę rodzaj i skalę planowanego przedsięwzięcia oraz jego lokalizację i zasięg oddziaływania jak również działania podejmowane w celu minimalizacji skutków jego realizacji i eksploatacji uznano</w:t>
      </w:r>
      <w:r w:rsidR="00E7581B">
        <w:t>,</w:t>
      </w:r>
      <w:r w:rsidR="000F007B" w:rsidRPr="00F165AD">
        <w:t xml:space="preserve"> że przedsięwzięcie to nie spowoduje znaczących negatywnych odd</w:t>
      </w:r>
      <w:r w:rsidR="00F94F0A" w:rsidRPr="00F165AD">
        <w:t>ziaływań na środowisko gruntowo-wodne, w t</w:t>
      </w:r>
      <w:r w:rsidR="000F007B" w:rsidRPr="00F165AD">
        <w:t xml:space="preserve">ym nie będzie stanowiło zagrożenia dla osiągnięcia celów środowiskowych wyznaczonych dla jednolitych części wód. </w:t>
      </w:r>
    </w:p>
    <w:p w:rsidR="00893F18" w:rsidRPr="00F165AD" w:rsidRDefault="00F94F0A" w:rsidP="00F165AD">
      <w:pPr>
        <w:ind w:firstLine="708"/>
        <w:jc w:val="both"/>
      </w:pPr>
      <w:r w:rsidRPr="00F165AD">
        <w:t xml:space="preserve">Zgodnie z Rozporządzeniem Ministra Środowiska z dnia 14 czerwca 2007 r. w sprawie dopuszczalnych poziomów hałasu w środowisku (Dz. U. z 2014 r. poz. 112) najbliższe tereny chronione pod względem akustycznym, to tereny zabudowy zagrodowej, dla których dopuszczalne poziomy hałasu wynoszą 65 </w:t>
      </w:r>
      <w:proofErr w:type="spellStart"/>
      <w:r w:rsidRPr="00F165AD">
        <w:t>dB</w:t>
      </w:r>
      <w:proofErr w:type="spellEnd"/>
      <w:r w:rsidRPr="00F165AD">
        <w:t xml:space="preserve">(A) w porze dziennej i 56 </w:t>
      </w:r>
      <w:proofErr w:type="spellStart"/>
      <w:r w:rsidRPr="00F165AD">
        <w:t>dB</w:t>
      </w:r>
      <w:proofErr w:type="spellEnd"/>
      <w:r w:rsidRPr="00F165AD">
        <w:t>(A)</w:t>
      </w:r>
      <w:r w:rsidR="003D2369" w:rsidRPr="00F165AD">
        <w:t xml:space="preserve"> w porze nocnej. </w:t>
      </w:r>
      <w:r w:rsidR="003D2369" w:rsidRPr="00F165AD">
        <w:lastRenderedPageBreak/>
        <w:t>Natężenie ruchu na analizowanej drodze w stanie obecnym kształtuje się na ok. 151 poj./dobę. Wobec powyższego można stwierdzić</w:t>
      </w:r>
      <w:r w:rsidR="00E7581B">
        <w:t>,</w:t>
      </w:r>
      <w:r w:rsidR="003D2369" w:rsidRPr="00F165AD">
        <w:t xml:space="preserve"> że zasięg izolinii, określających dopuszczalne poziomy dźwięku w środowisku</w:t>
      </w:r>
      <w:r w:rsidR="00E7581B">
        <w:t>,</w:t>
      </w:r>
      <w:r w:rsidR="003D2369" w:rsidRPr="00F165AD">
        <w:t xml:space="preserve"> nawet po zwiększeniu natężenia ruchu  pojazdów po przebudowie zamknie się całkowicie w pasie drogowym i spełnione będą wymagania ww. rozporządzenia w sprawie dopuszczalnych poziomów hałasu w środowisku. </w:t>
      </w:r>
    </w:p>
    <w:p w:rsidR="00F94F0A" w:rsidRPr="00F165AD" w:rsidRDefault="00893F18" w:rsidP="00F165AD">
      <w:pPr>
        <w:ind w:firstLine="708"/>
        <w:jc w:val="both"/>
      </w:pPr>
      <w:r w:rsidRPr="00F165AD">
        <w:t>Planowane przedsięwzięcie nie będzie miało wpływu na wzrost emisji zanieczyszczeń do atmosfery (spaliny z ruchu pojazdów). Poprzez poprawę jakości nawierzchni</w:t>
      </w:r>
      <w:r w:rsidR="00E7581B">
        <w:t>,</w:t>
      </w:r>
      <w:r w:rsidRPr="00F165AD">
        <w:t xml:space="preserve"> w wyniku planowanej przebudowy ruch pojazdów będzie bardziej płynny</w:t>
      </w:r>
      <w:r w:rsidR="00E7581B">
        <w:t>,</w:t>
      </w:r>
      <w:r w:rsidRPr="00F165AD">
        <w:t xml:space="preserve"> przez co zwiększy się prędkość przejazdu i tym samym zmniejszy się emisja spalin. </w:t>
      </w:r>
    </w:p>
    <w:p w:rsidR="00CC2E26" w:rsidRPr="00F165AD" w:rsidRDefault="00CC2E26" w:rsidP="00F165AD">
      <w:pPr>
        <w:ind w:firstLine="708"/>
        <w:jc w:val="both"/>
      </w:pPr>
      <w:r w:rsidRPr="00F165AD">
        <w:t xml:space="preserve">Powstałe na etapie realizacji i eksploatacji przedsięwzięcia odpady będą selektywnie magazynowane i przekazywane do odzysku bądź unieszkodliwiania. Przy gospodarowaniu odpadami przestrzegać należy zasad wynikających z ustawy z dnia 14 grudnia 2012 r. </w:t>
      </w:r>
      <w:r w:rsidR="008C0637" w:rsidRPr="00F165AD">
        <w:t xml:space="preserve">o odpadach (Dz. U. z 2013 r. poz. 21 z </w:t>
      </w:r>
      <w:proofErr w:type="spellStart"/>
      <w:r w:rsidR="008C0637" w:rsidRPr="00F165AD">
        <w:t>późn</w:t>
      </w:r>
      <w:proofErr w:type="spellEnd"/>
      <w:r w:rsidR="008C0637" w:rsidRPr="00F165AD">
        <w:t>. zm.).</w:t>
      </w:r>
    </w:p>
    <w:p w:rsidR="00322D81" w:rsidRPr="00F165AD" w:rsidRDefault="00322D81" w:rsidP="00F165AD">
      <w:pPr>
        <w:ind w:firstLine="708"/>
        <w:jc w:val="both"/>
      </w:pPr>
      <w:r w:rsidRPr="00F165AD">
        <w:t>Mając na uwadze</w:t>
      </w:r>
      <w:r w:rsidR="00E7581B">
        <w:t>,</w:t>
      </w:r>
      <w:r w:rsidRPr="00F165AD">
        <w:t xml:space="preserve"> iż planowane przedsięwzięcie dotyczy infrastruktury drogowej o nieznacznym zajęciu terenu or</w:t>
      </w:r>
      <w:r w:rsidR="00334CEF">
        <w:t xml:space="preserve">az braku wycinki drzew </w:t>
      </w:r>
      <w:r w:rsidRPr="00F165AD">
        <w:t xml:space="preserve"> stwierdza się</w:t>
      </w:r>
      <w:r w:rsidR="00E7581B">
        <w:t>,</w:t>
      </w:r>
      <w:r w:rsidRPr="00F165AD">
        <w:t xml:space="preserve"> że inwestycja nie wpłynie istotnie na zmianę klimatu. W trakcie realizacji wystąpi nieznaczna emisja gazów cieplarnianych wynikających z eksploatacji maszyn budowlanych. Nie wystąpi emisja wilgoci w postaci pary wodnej. Realizacja przedsięwzięcia ma na celu</w:t>
      </w:r>
      <w:r w:rsidR="00A86C9E" w:rsidRPr="00F165AD">
        <w:t xml:space="preserve"> poprawę warunków technicznych </w:t>
      </w:r>
      <w:r w:rsidRPr="00F165AD">
        <w:t>przedmiotowego układu drogowego, poprawę bezpieczeństwa ruchu</w:t>
      </w:r>
      <w:r w:rsidR="00E7581B">
        <w:t>,</w:t>
      </w:r>
      <w:r w:rsidRPr="00F165AD">
        <w:t xml:space="preserve"> </w:t>
      </w:r>
      <w:r w:rsidR="00D625D7" w:rsidRPr="00F165AD">
        <w:t>zwiększenie komfor</w:t>
      </w:r>
      <w:r w:rsidR="00A86C9E" w:rsidRPr="00F165AD">
        <w:t>t</w:t>
      </w:r>
      <w:r w:rsidR="00D625D7" w:rsidRPr="00F165AD">
        <w:t>u jazdy oraz og</w:t>
      </w:r>
      <w:r w:rsidR="00A86C9E" w:rsidRPr="00F165AD">
        <w:t>r</w:t>
      </w:r>
      <w:r w:rsidR="00D625D7" w:rsidRPr="00F165AD">
        <w:t xml:space="preserve">aniczenie oddziaływań związanych z jego eksploatacją. </w:t>
      </w:r>
    </w:p>
    <w:p w:rsidR="00311C50" w:rsidRPr="00F165AD" w:rsidRDefault="00311C50" w:rsidP="00F165AD">
      <w:pPr>
        <w:jc w:val="both"/>
      </w:pPr>
      <w:r w:rsidRPr="00F165AD">
        <w:t>- W najbliższym sąsiedztwie inwestycji nie występują zabytki chronione, pomniki przyrody ani żadna roślinność chroniona prawem, przedsięwzięcie nie jest zlokalizowane w obszarach  leśnych. Usytuowane jest także poza obszarami o krajobrazie mającym znaczenie historyczne, kulturowe lub archeologiczne, obszarami przylegającymi do jezior, czy obszarami ochrony uzdrowiskowej.</w:t>
      </w:r>
    </w:p>
    <w:p w:rsidR="00311C50" w:rsidRPr="00F165AD" w:rsidRDefault="007A1261" w:rsidP="00F165AD">
      <w:pPr>
        <w:pStyle w:val="Tekstpodstawowywcity21"/>
        <w:ind w:firstLine="0"/>
        <w:jc w:val="both"/>
        <w:rPr>
          <w:sz w:val="24"/>
        </w:rPr>
      </w:pPr>
      <w:r w:rsidRPr="00F165AD">
        <w:rPr>
          <w:sz w:val="24"/>
        </w:rPr>
        <w:t>- Realizowane przedsięwzięcie nie będzie znacząco wpływać na krajobraz z uwagi na charakter przedsięwzięcia (przebudowa drogi po istniejącej nawierzchni). Przedmiotowa droga jest dostosowana do istniejącego terenu, w związku z powyższym zakłada się, że realizacja zamierzenia nie będzie zakłócać estetyki i krajobrazu.</w:t>
      </w:r>
    </w:p>
    <w:p w:rsidR="00311C50" w:rsidRPr="00F165AD" w:rsidRDefault="00311C50" w:rsidP="00F165AD">
      <w:pPr>
        <w:pStyle w:val="Tekstpodstawowywcity21"/>
        <w:jc w:val="both"/>
        <w:rPr>
          <w:sz w:val="24"/>
        </w:rPr>
      </w:pPr>
      <w:r w:rsidRPr="00F165AD">
        <w:rPr>
          <w:sz w:val="24"/>
        </w:rPr>
        <w:t>Dla terenu planowane</w:t>
      </w:r>
      <w:r w:rsidR="00CA2216" w:rsidRPr="00F165AD">
        <w:rPr>
          <w:sz w:val="24"/>
        </w:rPr>
        <w:t>j inwestycji</w:t>
      </w:r>
      <w:r w:rsidRPr="00F165AD">
        <w:rPr>
          <w:sz w:val="24"/>
        </w:rPr>
        <w:t xml:space="preserve"> gmina nie posiada uchwalonego Miejscowego Planu Zagospodarowania Przestrzennego.</w:t>
      </w:r>
    </w:p>
    <w:p w:rsidR="00311C50" w:rsidRPr="00F165AD" w:rsidRDefault="00311C50" w:rsidP="00F165AD">
      <w:pPr>
        <w:pStyle w:val="Tekstpodstawowy21"/>
        <w:ind w:firstLine="284"/>
        <w:jc w:val="both"/>
        <w:rPr>
          <w:rFonts w:eastAsia="Times New Roman"/>
          <w:sz w:val="24"/>
          <w:lang w:bidi="pl-PL"/>
        </w:rPr>
      </w:pPr>
      <w:r w:rsidRPr="00F165AD">
        <w:rPr>
          <w:rFonts w:eastAsia="Times New Roman"/>
          <w:sz w:val="24"/>
          <w:lang w:bidi="pl-PL"/>
        </w:rPr>
        <w:t>Z uwagi na niewielką skalę i zasięg oddziaływania, oraz biorąc pod uwagę zebraną dokumentację należy stwierdzić, że przeprowadzenie oceny oddziaływania inwestycji na środowisko w ramach, którego sporządzony zostanie raport o oddziaływaniu na środowisko nie jest konieczny. Wybrany wariant do realizacji jest najkorzystniejszy dla środowiska, a zastosowane rozwiązania techniczno-technologiczne możliwe do realizacji przy obecnej lokalizacji przedsięwzięcia i obowiązujących przepisach prawnych w zakresie ochrony środowiska.</w:t>
      </w:r>
    </w:p>
    <w:p w:rsidR="00311C50" w:rsidRPr="00F165AD" w:rsidRDefault="00311C50" w:rsidP="00F165AD">
      <w:pPr>
        <w:pStyle w:val="Tekstpodstawowy21"/>
        <w:ind w:firstLine="284"/>
        <w:jc w:val="both"/>
        <w:rPr>
          <w:rFonts w:eastAsia="Times New Roman"/>
          <w:sz w:val="24"/>
          <w:lang w:bidi="pl-PL"/>
        </w:rPr>
      </w:pPr>
      <w:r w:rsidRPr="00F165AD">
        <w:rPr>
          <w:rFonts w:eastAsia="Times New Roman"/>
          <w:sz w:val="24"/>
          <w:lang w:bidi="pl-PL"/>
        </w:rPr>
        <w:t>Wobec tego postanowiono orzec jak w sentencji.</w:t>
      </w:r>
    </w:p>
    <w:p w:rsidR="00311C50" w:rsidRPr="00F165AD" w:rsidRDefault="00311C50" w:rsidP="00F165AD">
      <w:pPr>
        <w:jc w:val="both"/>
        <w:rPr>
          <w:rFonts w:eastAsia="TimesNewRomanPSMT"/>
          <w:color w:val="000000"/>
          <w:lang w:bidi="pl-PL"/>
        </w:rPr>
      </w:pPr>
      <w:r w:rsidRPr="00F165AD">
        <w:rPr>
          <w:rFonts w:eastAsia="TimesNewRomanPSMT"/>
          <w:color w:val="000000"/>
          <w:lang w:bidi="pl-PL"/>
        </w:rPr>
        <w:tab/>
        <w:t xml:space="preserve">Niniejsze postanowienie zostaje podane do publicznej wiadomości przez zamieszczenie na </w:t>
      </w:r>
      <w:r w:rsidRPr="00F165AD">
        <w:rPr>
          <w:rFonts w:eastAsia="Times New Roman"/>
          <w:color w:val="000000"/>
        </w:rPr>
        <w:t>stronie i</w:t>
      </w:r>
      <w:r w:rsidRPr="00F165AD">
        <w:rPr>
          <w:rFonts w:eastAsia="TimesNewRomanPSMT"/>
          <w:color w:val="000000"/>
        </w:rPr>
        <w:t>nternetowej Urzędu Gminy w Krasnem,</w:t>
      </w:r>
      <w:r w:rsidRPr="00F165AD">
        <w:rPr>
          <w:rFonts w:eastAsia="Times New Roman"/>
          <w:color w:val="000000"/>
        </w:rPr>
        <w:t xml:space="preserve"> wywieszone na </w:t>
      </w:r>
      <w:r w:rsidRPr="00F165AD">
        <w:rPr>
          <w:rFonts w:eastAsia="TimesNewRomanPSMT"/>
          <w:color w:val="000000"/>
        </w:rPr>
        <w:t>tablicy ogłoszeń tut. Urzędu Krasne 121, oraz w miejscu realizacji przedsięwzięcia w celu powiadomienia zainteresowanych właścicieli nieruchomości</w:t>
      </w:r>
      <w:r w:rsidRPr="00F165AD">
        <w:rPr>
          <w:rFonts w:eastAsia="Times New Roman"/>
          <w:color w:val="000000"/>
        </w:rPr>
        <w:t>.</w:t>
      </w:r>
    </w:p>
    <w:p w:rsidR="005E7D54" w:rsidRDefault="005E7D54" w:rsidP="00F165AD">
      <w:pPr>
        <w:pStyle w:val="Tekstpodstawowywcity"/>
        <w:ind w:left="0" w:firstLine="0"/>
        <w:jc w:val="both"/>
        <w:rPr>
          <w:rFonts w:eastAsia="Times New Roman"/>
          <w:b/>
          <w:sz w:val="24"/>
          <w:lang w:bidi="pl-PL"/>
        </w:rPr>
      </w:pPr>
    </w:p>
    <w:p w:rsidR="00311C50" w:rsidRPr="00F165AD" w:rsidRDefault="00311C50" w:rsidP="00F165AD">
      <w:pPr>
        <w:pStyle w:val="Tekstpodstawowywcity"/>
        <w:ind w:left="0" w:firstLine="0"/>
        <w:jc w:val="both"/>
        <w:rPr>
          <w:rFonts w:eastAsia="Times New Roman"/>
          <w:b/>
          <w:sz w:val="24"/>
          <w:lang w:bidi="pl-PL"/>
        </w:rPr>
      </w:pPr>
      <w:r w:rsidRPr="00F165AD">
        <w:rPr>
          <w:rFonts w:eastAsia="Times New Roman"/>
          <w:b/>
          <w:sz w:val="24"/>
          <w:lang w:bidi="pl-PL"/>
        </w:rPr>
        <w:t>Pouczenie:</w:t>
      </w:r>
    </w:p>
    <w:p w:rsidR="00311C50" w:rsidRPr="00F165AD" w:rsidRDefault="00311C50" w:rsidP="005E7D54">
      <w:pPr>
        <w:pStyle w:val="Tekstpodstawowywcity"/>
        <w:ind w:left="0" w:firstLine="0"/>
        <w:jc w:val="both"/>
        <w:rPr>
          <w:rFonts w:eastAsia="Times New Roman"/>
          <w:sz w:val="24"/>
          <w:lang w:bidi="pl-PL"/>
        </w:rPr>
      </w:pPr>
      <w:r w:rsidRPr="00F165AD">
        <w:rPr>
          <w:rFonts w:eastAsia="Times New Roman"/>
          <w:sz w:val="24"/>
          <w:lang w:bidi="pl-PL"/>
        </w:rPr>
        <w:tab/>
        <w:t>Przedmiotowe postanowienie jest ostateczne i nie przysługuje stronom zażalenie.</w:t>
      </w:r>
    </w:p>
    <w:p w:rsidR="00311C50" w:rsidRPr="00F165AD" w:rsidRDefault="00311C50" w:rsidP="00F165AD">
      <w:pPr>
        <w:jc w:val="both"/>
        <w:rPr>
          <w:rFonts w:eastAsia="Times New Roman"/>
          <w:lang w:bidi="pl-PL"/>
        </w:rPr>
      </w:pPr>
    </w:p>
    <w:p w:rsidR="00311C50" w:rsidRPr="005E7D54" w:rsidRDefault="00311C50" w:rsidP="00F165AD">
      <w:pPr>
        <w:jc w:val="both"/>
        <w:rPr>
          <w:rFonts w:eastAsia="Times New Roman"/>
          <w:sz w:val="16"/>
          <w:szCs w:val="16"/>
          <w:lang w:bidi="pl-PL"/>
        </w:rPr>
      </w:pPr>
      <w:r w:rsidRPr="005E7D54">
        <w:rPr>
          <w:rFonts w:eastAsia="Times New Roman"/>
          <w:sz w:val="16"/>
          <w:szCs w:val="16"/>
          <w:lang w:bidi="pl-PL"/>
        </w:rPr>
        <w:t>Otrzymują:</w:t>
      </w:r>
    </w:p>
    <w:p w:rsidR="00311C50" w:rsidRPr="005E7D54" w:rsidRDefault="00311C50" w:rsidP="00F165AD">
      <w:pPr>
        <w:numPr>
          <w:ilvl w:val="0"/>
          <w:numId w:val="2"/>
        </w:numPr>
        <w:tabs>
          <w:tab w:val="left" w:pos="1080"/>
        </w:tabs>
        <w:jc w:val="both"/>
        <w:rPr>
          <w:rFonts w:eastAsia="Times New Roman"/>
          <w:sz w:val="16"/>
          <w:szCs w:val="16"/>
          <w:lang w:bidi="pl-PL"/>
        </w:rPr>
      </w:pPr>
      <w:r w:rsidRPr="005E7D54">
        <w:rPr>
          <w:rFonts w:eastAsia="Times New Roman"/>
          <w:sz w:val="16"/>
          <w:szCs w:val="16"/>
          <w:lang w:bidi="pl-PL"/>
        </w:rPr>
        <w:t>Wnioskodawca</w:t>
      </w:r>
    </w:p>
    <w:p w:rsidR="00236AFB" w:rsidRPr="005E7D54" w:rsidRDefault="00236AFB" w:rsidP="00F165AD">
      <w:pPr>
        <w:widowControl/>
        <w:numPr>
          <w:ilvl w:val="0"/>
          <w:numId w:val="2"/>
        </w:numPr>
        <w:suppressAutoHyphens w:val="0"/>
        <w:jc w:val="both"/>
        <w:rPr>
          <w:sz w:val="16"/>
          <w:szCs w:val="16"/>
        </w:rPr>
      </w:pPr>
      <w:r w:rsidRPr="005E7D54">
        <w:rPr>
          <w:sz w:val="16"/>
          <w:szCs w:val="16"/>
        </w:rPr>
        <w:t>Strony postępowania w trybie art. 49 kpa</w:t>
      </w:r>
    </w:p>
    <w:p w:rsidR="00151ACA" w:rsidRPr="005E7D54" w:rsidRDefault="001E475F" w:rsidP="00F165AD">
      <w:pPr>
        <w:numPr>
          <w:ilvl w:val="0"/>
          <w:numId w:val="2"/>
        </w:numPr>
        <w:tabs>
          <w:tab w:val="left" w:pos="1080"/>
        </w:tabs>
        <w:jc w:val="both"/>
        <w:rPr>
          <w:rFonts w:eastAsia="Times New Roman"/>
          <w:sz w:val="16"/>
          <w:szCs w:val="16"/>
          <w:lang w:bidi="pl-PL"/>
        </w:rPr>
      </w:pPr>
      <w:r w:rsidRPr="005E7D54">
        <w:rPr>
          <w:rFonts w:eastAsia="Times New Roman"/>
          <w:sz w:val="16"/>
          <w:szCs w:val="16"/>
          <w:lang w:bidi="pl-PL"/>
        </w:rPr>
        <w:t>a/a</w:t>
      </w:r>
    </w:p>
    <w:sectPr w:rsidR="00151ACA" w:rsidRPr="005E7D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10F7096F"/>
    <w:multiLevelType w:val="hybridMultilevel"/>
    <w:tmpl w:val="22FC77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225827"/>
    <w:multiLevelType w:val="hybridMultilevel"/>
    <w:tmpl w:val="6F7EAFE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EEE4AB9"/>
    <w:multiLevelType w:val="hybridMultilevel"/>
    <w:tmpl w:val="B270E11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C50"/>
    <w:rsid w:val="000F007B"/>
    <w:rsid w:val="001225F6"/>
    <w:rsid w:val="00151ACA"/>
    <w:rsid w:val="001E475F"/>
    <w:rsid w:val="00236AFB"/>
    <w:rsid w:val="00297D90"/>
    <w:rsid w:val="002C78AB"/>
    <w:rsid w:val="00311C50"/>
    <w:rsid w:val="00322D81"/>
    <w:rsid w:val="00334CEF"/>
    <w:rsid w:val="003D2369"/>
    <w:rsid w:val="003E77B6"/>
    <w:rsid w:val="00414C79"/>
    <w:rsid w:val="00435726"/>
    <w:rsid w:val="004B5FBB"/>
    <w:rsid w:val="00574106"/>
    <w:rsid w:val="005E3038"/>
    <w:rsid w:val="005E7D54"/>
    <w:rsid w:val="007A1261"/>
    <w:rsid w:val="00893F18"/>
    <w:rsid w:val="008C0637"/>
    <w:rsid w:val="00915E26"/>
    <w:rsid w:val="009C11E9"/>
    <w:rsid w:val="00A36E4E"/>
    <w:rsid w:val="00A70D6D"/>
    <w:rsid w:val="00A86C9E"/>
    <w:rsid w:val="00AF3855"/>
    <w:rsid w:val="00B62FA8"/>
    <w:rsid w:val="00C707C6"/>
    <w:rsid w:val="00C71345"/>
    <w:rsid w:val="00C7408F"/>
    <w:rsid w:val="00CA2216"/>
    <w:rsid w:val="00CC2E26"/>
    <w:rsid w:val="00D625D7"/>
    <w:rsid w:val="00D93157"/>
    <w:rsid w:val="00DD4827"/>
    <w:rsid w:val="00E7581B"/>
    <w:rsid w:val="00EB7999"/>
    <w:rsid w:val="00F165AD"/>
    <w:rsid w:val="00F17038"/>
    <w:rsid w:val="00F40D79"/>
    <w:rsid w:val="00F94F0A"/>
    <w:rsid w:val="00FC5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E99288-BBDF-4A4D-81C9-45B53D576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11C5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nhideWhenUsed/>
    <w:rsid w:val="00311C50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311C50"/>
    <w:rPr>
      <w:rFonts w:ascii="Times New Roman" w:eastAsia="Lucida Sans Unicode" w:hAnsi="Times New Roman" w:cs="Times New Roman"/>
      <w:kern w:val="2"/>
      <w:sz w:val="24"/>
      <w:szCs w:val="24"/>
      <w:lang w:eastAsia="pl-PL"/>
    </w:rPr>
  </w:style>
  <w:style w:type="paragraph" w:styleId="Tekstpodstawowywcity">
    <w:name w:val="Body Text Indent"/>
    <w:link w:val="TekstpodstawowywcityZnak"/>
    <w:unhideWhenUsed/>
    <w:rsid w:val="00311C50"/>
    <w:pPr>
      <w:widowControl w:val="0"/>
      <w:suppressAutoHyphens/>
      <w:spacing w:after="0" w:line="240" w:lineRule="auto"/>
      <w:ind w:left="709" w:firstLine="1415"/>
    </w:pPr>
    <w:rPr>
      <w:rFonts w:ascii="Times New Roman" w:eastAsia="Lucida Sans Unicode" w:hAnsi="Times New Roman" w:cs="Times New Roman"/>
      <w:kern w:val="2"/>
      <w:sz w:val="28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11C50"/>
    <w:rPr>
      <w:rFonts w:ascii="Times New Roman" w:eastAsia="Lucida Sans Unicode" w:hAnsi="Times New Roman" w:cs="Times New Roman"/>
      <w:kern w:val="2"/>
      <w:sz w:val="28"/>
      <w:szCs w:val="24"/>
      <w:lang w:eastAsia="pl-PL"/>
    </w:rPr>
  </w:style>
  <w:style w:type="paragraph" w:customStyle="1" w:styleId="Tekstpodstawowy21">
    <w:name w:val="Tekst podstawowy 21"/>
    <w:rsid w:val="00311C5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8"/>
      <w:szCs w:val="24"/>
      <w:lang w:eastAsia="pl-PL"/>
    </w:rPr>
  </w:style>
  <w:style w:type="paragraph" w:customStyle="1" w:styleId="Tekstpodstawowywcity21">
    <w:name w:val="Tekst podstawowy wcięty 21"/>
    <w:rsid w:val="00311C50"/>
    <w:pPr>
      <w:widowControl w:val="0"/>
      <w:suppressAutoHyphens/>
      <w:spacing w:after="0" w:line="240" w:lineRule="auto"/>
      <w:ind w:firstLine="284"/>
    </w:pPr>
    <w:rPr>
      <w:rFonts w:ascii="Times New Roman" w:eastAsia="Lucida Sans Unicode" w:hAnsi="Times New Roman" w:cs="Times New Roman"/>
      <w:kern w:val="2"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475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475F"/>
    <w:rPr>
      <w:rFonts w:ascii="Segoe UI" w:eastAsia="Lucida Sans Unicode" w:hAnsi="Segoe UI" w:cs="Segoe UI"/>
      <w:kern w:val="2"/>
      <w:sz w:val="18"/>
      <w:szCs w:val="18"/>
      <w:lang w:eastAsia="pl-PL"/>
    </w:rPr>
  </w:style>
  <w:style w:type="character" w:styleId="Hipercze">
    <w:name w:val="Hyperlink"/>
    <w:basedOn w:val="Domylnaczcionkaakapitu"/>
    <w:uiPriority w:val="99"/>
    <w:unhideWhenUsed/>
    <w:rsid w:val="00EB799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57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mapy.isok.gov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4</Pages>
  <Words>1962</Words>
  <Characters>11776</Characters>
  <Application>Microsoft Office Word</Application>
  <DocSecurity>0</DocSecurity>
  <Lines>98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M.DRABIK</dc:creator>
  <cp:keywords/>
  <dc:description/>
  <cp:lastModifiedBy>M.DRABIK</cp:lastModifiedBy>
  <cp:revision>23</cp:revision>
  <cp:lastPrinted>2015-12-09T07:03:00Z</cp:lastPrinted>
  <dcterms:created xsi:type="dcterms:W3CDTF">2015-12-07T06:48:00Z</dcterms:created>
  <dcterms:modified xsi:type="dcterms:W3CDTF">2015-12-10T10:22:00Z</dcterms:modified>
</cp:coreProperties>
</file>